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D46" w:rsidRPr="00366D46" w:rsidRDefault="00366D46" w:rsidP="00366D46">
      <w:pPr>
        <w:spacing w:after="0"/>
        <w:rPr>
          <w:rFonts w:ascii="Arial" w:hAnsi="Arial" w:cs="Arial"/>
          <w:smallCaps/>
          <w:szCs w:val="24"/>
        </w:rPr>
      </w:pPr>
      <w:r w:rsidRPr="00366D46">
        <w:rPr>
          <w:rFonts w:ascii="Arial" w:hAnsi="Arial" w:cs="Arial"/>
          <w:smallCaps/>
          <w:szCs w:val="24"/>
        </w:rPr>
        <w:t>Nombre: LUIS FERNANDO GONZALEZ BELTRAN</w:t>
      </w:r>
    </w:p>
    <w:p w:rsidR="00366D46" w:rsidRPr="00366D46" w:rsidRDefault="00366D46" w:rsidP="00366D46">
      <w:pPr>
        <w:spacing w:after="0"/>
        <w:rPr>
          <w:rFonts w:ascii="Arial" w:hAnsi="Arial" w:cs="Arial"/>
          <w:smallCaps/>
          <w:szCs w:val="24"/>
        </w:rPr>
      </w:pPr>
      <w:r w:rsidRPr="00366D46">
        <w:rPr>
          <w:rFonts w:ascii="Arial" w:hAnsi="Arial" w:cs="Arial"/>
          <w:smallCaps/>
          <w:szCs w:val="24"/>
        </w:rPr>
        <w:t>Licenciado en Psicología (1986), por la FES Iztacala, UNAM. Maestro en Análisis Experimental de la Conducta (1994) y Doctor en Psicología (2009) por la Facultad de Psicología,  UNAM. Institución donde labora  UNAM FES IZTACALA</w:t>
      </w:r>
    </w:p>
    <w:p w:rsidR="00366D46" w:rsidRDefault="00366D46" w:rsidP="00366D46">
      <w:pPr>
        <w:spacing w:after="0"/>
        <w:rPr>
          <w:rFonts w:ascii="Arial" w:hAnsi="Arial" w:cs="Arial"/>
          <w:smallCaps/>
          <w:szCs w:val="24"/>
        </w:rPr>
      </w:pPr>
      <w:r w:rsidRPr="00366D46">
        <w:rPr>
          <w:rFonts w:ascii="Arial" w:hAnsi="Arial" w:cs="Arial"/>
          <w:smallCaps/>
          <w:szCs w:val="24"/>
        </w:rPr>
        <w:t>Actualmente Profesor Asociado “C”, en la FESI. Sus labores de docencia, por más de 30 años, incluyen en licenciatura, 18 asignaturas diferentes, en el Posgrado, 16 asignaturas diferentes de dos maestrías en la FESI, en la UNAM, y de una Especialidad y una Maestría, en Pachuca, Hidalgo. Ha fungido como Asesor de 24 tesis de Licenciatura, 3 de Especialidad y 16 de Maestría. También ha dado Asesoría a grupos especiales, como PAEA y PRONABES. Recibió el Reconocimiento al desempeño sobresaliente en 2000, en el 25 aniversario de la ENEPI.</w:t>
      </w:r>
    </w:p>
    <w:p w:rsidR="00366D46" w:rsidRDefault="00366D46" w:rsidP="00366D46">
      <w:pPr>
        <w:spacing w:after="0"/>
        <w:rPr>
          <w:rFonts w:ascii="Arial" w:hAnsi="Arial" w:cs="Arial"/>
          <w:smallCaps/>
          <w:szCs w:val="24"/>
        </w:rPr>
      </w:pPr>
      <w:r w:rsidRPr="00366D46">
        <w:rPr>
          <w:rFonts w:ascii="Arial" w:hAnsi="Arial" w:cs="Arial"/>
          <w:smallCaps/>
          <w:szCs w:val="24"/>
        </w:rPr>
        <w:t>Ha desarrollado su investigación en las siguientes líneas: Procesos de Elección y Comportamiento Social; Innovación Docente y Cómputo Educativo; y en Habilidades Metodológico-Conceptuales, específicamente en la Metodología y la Estadística, y en la Investigación Aplicada. Dirigió y participó en proyectos financiados por la UNAM (PAPIT y PAPIME), y por CONACYT.</w:t>
      </w:r>
    </w:p>
    <w:p w:rsidR="00366D46" w:rsidRPr="00366D46" w:rsidRDefault="00366D46">
      <w:pPr>
        <w:rPr>
          <w:rFonts w:ascii="Arial" w:hAnsi="Arial" w:cs="Arial"/>
          <w:szCs w:val="24"/>
        </w:rPr>
      </w:pPr>
      <w:r w:rsidRPr="00366D46">
        <w:rPr>
          <w:rFonts w:ascii="Arial" w:hAnsi="Arial" w:cs="Arial"/>
          <w:szCs w:val="24"/>
          <w:lang w:val="es-ES"/>
        </w:rPr>
        <w:t>Los productos de su investigación incluyen 2  libros especializados como autor, y 2 como dictaminador; 7 artículos publicados en revistas especializadas y 2 artículos dictaminados; autor de 5 capítulos de libros; 75 ponencias en eventos nacionales y 5 internacionales; ha sido conferencista en 10 eventos académicos y Organizador de 14 eventos académicos. Pertenece</w:t>
      </w:r>
      <w:r w:rsidRPr="00366D46">
        <w:rPr>
          <w:rFonts w:ascii="Arial" w:hAnsi="Arial" w:cs="Arial"/>
          <w:szCs w:val="24"/>
          <w:lang w:val="es-ES"/>
        </w:rPr>
        <w:tab/>
        <w:t xml:space="preserve">a la </w:t>
      </w:r>
      <w:proofErr w:type="spellStart"/>
      <w:r w:rsidRPr="00366D46">
        <w:rPr>
          <w:rFonts w:ascii="Arial" w:hAnsi="Arial" w:cs="Arial"/>
          <w:szCs w:val="24"/>
          <w:lang w:val="es-ES"/>
        </w:rPr>
        <w:t>Association</w:t>
      </w:r>
      <w:proofErr w:type="spellEnd"/>
      <w:r w:rsidRPr="00366D46">
        <w:rPr>
          <w:rFonts w:ascii="Arial" w:hAnsi="Arial" w:cs="Arial"/>
          <w:szCs w:val="24"/>
          <w:lang w:val="es-ES"/>
        </w:rPr>
        <w:t xml:space="preserve"> </w:t>
      </w:r>
      <w:proofErr w:type="spellStart"/>
      <w:r w:rsidRPr="00366D46">
        <w:rPr>
          <w:rFonts w:ascii="Arial" w:hAnsi="Arial" w:cs="Arial"/>
          <w:szCs w:val="24"/>
          <w:lang w:val="es-ES"/>
        </w:rPr>
        <w:t>for</w:t>
      </w:r>
      <w:proofErr w:type="spellEnd"/>
      <w:r w:rsidRPr="00366D46">
        <w:rPr>
          <w:rFonts w:ascii="Arial" w:hAnsi="Arial" w:cs="Arial"/>
          <w:szCs w:val="24"/>
          <w:lang w:val="es-ES"/>
        </w:rPr>
        <w:t xml:space="preserve"> </w:t>
      </w:r>
      <w:proofErr w:type="spellStart"/>
      <w:r w:rsidRPr="00366D46">
        <w:rPr>
          <w:rFonts w:ascii="Arial" w:hAnsi="Arial" w:cs="Arial"/>
          <w:szCs w:val="24"/>
          <w:lang w:val="es-ES"/>
        </w:rPr>
        <w:t>Behavior</w:t>
      </w:r>
      <w:proofErr w:type="spellEnd"/>
      <w:r w:rsidRPr="00366D46">
        <w:rPr>
          <w:rFonts w:ascii="Arial" w:hAnsi="Arial" w:cs="Arial"/>
          <w:szCs w:val="24"/>
          <w:lang w:val="es-ES"/>
        </w:rPr>
        <w:t xml:space="preserve"> </w:t>
      </w:r>
      <w:proofErr w:type="spellStart"/>
      <w:r w:rsidRPr="00366D46">
        <w:rPr>
          <w:rFonts w:ascii="Arial" w:hAnsi="Arial" w:cs="Arial"/>
          <w:szCs w:val="24"/>
          <w:lang w:val="es-ES"/>
        </w:rPr>
        <w:t>Analysis</w:t>
      </w:r>
      <w:proofErr w:type="spellEnd"/>
      <w:r w:rsidRPr="00366D46">
        <w:rPr>
          <w:rFonts w:ascii="Arial" w:hAnsi="Arial" w:cs="Arial"/>
          <w:szCs w:val="24"/>
          <w:lang w:val="es-ES"/>
        </w:rPr>
        <w:t xml:space="preserve"> International, es Miembro titular de la Sociedad Mexicana de Análisis de la Conducta y del Sistema Mexicano de Investigación en Psicología.</w:t>
      </w:r>
      <w:bookmarkStart w:id="0" w:name="_GoBack"/>
      <w:bookmarkEnd w:id="0"/>
    </w:p>
    <w:sectPr w:rsidR="00366D46" w:rsidRPr="00366D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E0C34"/>
    <w:multiLevelType w:val="hybridMultilevel"/>
    <w:tmpl w:val="C12682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D46"/>
    <w:rsid w:val="00366D46"/>
    <w:rsid w:val="007553C0"/>
    <w:rsid w:val="00FC05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D46"/>
    <w:rPr>
      <w:rFonts w:ascii="Verdana" w:eastAsia="Calibri" w:hAnsi="Verdana"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D46"/>
    <w:pPr>
      <w:ind w:left="720"/>
      <w:contextualSpacing/>
    </w:pPr>
    <w:rPr>
      <w:rFonts w:asciiTheme="minorHAnsi" w:eastAsiaTheme="minorHAnsi" w:hAnsiTheme="minorHAnsi" w:cstheme="minorBidi"/>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D46"/>
    <w:rPr>
      <w:rFonts w:ascii="Verdana" w:eastAsia="Calibri" w:hAnsi="Verdana"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D46"/>
    <w:pPr>
      <w:ind w:left="720"/>
      <w:contextualSpacing/>
    </w:pPr>
    <w:rPr>
      <w:rFonts w:asciiTheme="minorHAnsi" w:eastAsiaTheme="minorHAnsi" w:hAnsiTheme="minorHAnsi" w:cstheme="minorBid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263</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Lfgb</dc:creator>
  <cp:lastModifiedBy>Lfgb</cp:lastModifiedBy>
  <cp:revision>1</cp:revision>
  <dcterms:created xsi:type="dcterms:W3CDTF">2015-06-22T02:11:00Z</dcterms:created>
  <dcterms:modified xsi:type="dcterms:W3CDTF">2015-06-22T02:21:00Z</dcterms:modified>
</cp:coreProperties>
</file>